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0F78FDC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6C4A3E" w:rsidRPr="006C4A3E">
        <w:rPr>
          <w:rFonts w:ascii="Tahoma" w:hAnsi="Tahoma" w:cs="Tahoma"/>
          <w:b/>
          <w:bCs/>
          <w:sz w:val="20"/>
          <w:szCs w:val="20"/>
        </w:rPr>
        <w:t>Polohovací křeslo</w:t>
      </w:r>
      <w:r w:rsidR="00133D3F">
        <w:rPr>
          <w:rFonts w:ascii="Tahoma" w:hAnsi="Tahoma" w:cs="Tahoma"/>
          <w:b/>
          <w:sz w:val="20"/>
        </w:rPr>
        <w:t xml:space="preserve"> (</w:t>
      </w:r>
      <w:r w:rsidR="006C4A3E">
        <w:rPr>
          <w:rFonts w:ascii="Tahoma" w:hAnsi="Tahoma" w:cs="Tahoma"/>
          <w:b/>
          <w:sz w:val="20"/>
        </w:rPr>
        <w:t>3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7474A2A6" w14:textId="77777777" w:rsidTr="00F86CCB">
        <w:tc>
          <w:tcPr>
            <w:tcW w:w="5649" w:type="dxa"/>
            <w:vAlign w:val="center"/>
          </w:tcPr>
          <w:p w14:paraId="0267A167" w14:textId="03F3F523" w:rsidR="008741A7" w:rsidRPr="006C4A3E" w:rsidRDefault="006C4A3E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Polohovacího transportního křesla určeného pro polohování, sezení a transport pacientů se sníženou pohyblivostí</w:t>
            </w:r>
          </w:p>
        </w:tc>
        <w:tc>
          <w:tcPr>
            <w:tcW w:w="1057" w:type="dxa"/>
            <w:gridSpan w:val="2"/>
          </w:tcPr>
          <w:p w14:paraId="5CA78C09" w14:textId="77777777" w:rsidR="008741A7" w:rsidRPr="006C4A3E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8741A7" w:rsidRPr="006C4A3E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2B6" w:rsidRPr="005A6ACC" w14:paraId="7E807B22" w14:textId="77777777" w:rsidTr="00F86CCB">
        <w:tc>
          <w:tcPr>
            <w:tcW w:w="5649" w:type="dxa"/>
            <w:vAlign w:val="center"/>
          </w:tcPr>
          <w:p w14:paraId="68E779C4" w14:textId="525F3BA3" w:rsidR="006C22B6" w:rsidRPr="006C4A3E" w:rsidRDefault="006C4A3E" w:rsidP="006C22B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Musí mít stabilní ocelovou konstrukcí na kolečkách s brzdovým systémem</w:t>
            </w:r>
          </w:p>
        </w:tc>
        <w:tc>
          <w:tcPr>
            <w:tcW w:w="1057" w:type="dxa"/>
            <w:gridSpan w:val="2"/>
          </w:tcPr>
          <w:p w14:paraId="13374D24" w14:textId="77777777" w:rsidR="006C22B6" w:rsidRPr="006C4A3E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6C22B6" w:rsidRPr="006C4A3E" w:rsidRDefault="006C22B6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1575793D" w14:textId="77777777" w:rsidTr="00E96858">
        <w:tc>
          <w:tcPr>
            <w:tcW w:w="5649" w:type="dxa"/>
          </w:tcPr>
          <w:p w14:paraId="76F1154F" w14:textId="52392013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Polstrované pohodlné opěrky, sedák a opěradlo</w:t>
            </w:r>
          </w:p>
        </w:tc>
        <w:tc>
          <w:tcPr>
            <w:tcW w:w="1057" w:type="dxa"/>
            <w:gridSpan w:val="2"/>
          </w:tcPr>
          <w:p w14:paraId="19CB6EEA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48C98098" w14:textId="77777777" w:rsidTr="00A15621">
        <w:tc>
          <w:tcPr>
            <w:tcW w:w="5649" w:type="dxa"/>
          </w:tcPr>
          <w:p w14:paraId="3099EC35" w14:textId="74906ADE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Šířka sedáku minimálně 42 cm</w:t>
            </w:r>
          </w:p>
        </w:tc>
        <w:tc>
          <w:tcPr>
            <w:tcW w:w="1057" w:type="dxa"/>
            <w:gridSpan w:val="2"/>
          </w:tcPr>
          <w:p w14:paraId="1C078B4B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5F08E6E4" w14:textId="77777777" w:rsidTr="00A15621">
        <w:tc>
          <w:tcPr>
            <w:tcW w:w="5649" w:type="dxa"/>
          </w:tcPr>
          <w:p w14:paraId="3990B5A3" w14:textId="5E412BF4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lastRenderedPageBreak/>
              <w:t>Výška sedáku nastavitelná v rozsahu minimálně 45–55 cm</w:t>
            </w:r>
          </w:p>
        </w:tc>
        <w:tc>
          <w:tcPr>
            <w:tcW w:w="1057" w:type="dxa"/>
            <w:gridSpan w:val="2"/>
          </w:tcPr>
          <w:p w14:paraId="7F950773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660FFD10" w14:textId="77777777" w:rsidTr="00A15621">
        <w:tc>
          <w:tcPr>
            <w:tcW w:w="5649" w:type="dxa"/>
          </w:tcPr>
          <w:p w14:paraId="6B74A7C5" w14:textId="05400AD5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Nastavitelný náklon sedáku, opěrky nohou, opěradla</w:t>
            </w:r>
          </w:p>
        </w:tc>
        <w:tc>
          <w:tcPr>
            <w:tcW w:w="1057" w:type="dxa"/>
            <w:gridSpan w:val="2"/>
          </w:tcPr>
          <w:p w14:paraId="7555192A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14984B43" w14:textId="77777777" w:rsidTr="00A15621">
        <w:tc>
          <w:tcPr>
            <w:tcW w:w="5649" w:type="dxa"/>
          </w:tcPr>
          <w:p w14:paraId="6A1FFC15" w14:textId="04EC516B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Nastavitelná hloubka sedáku a vzdálenost mezi sedákem a opěrkou nohou</w:t>
            </w:r>
          </w:p>
        </w:tc>
        <w:tc>
          <w:tcPr>
            <w:tcW w:w="1057" w:type="dxa"/>
            <w:gridSpan w:val="2"/>
          </w:tcPr>
          <w:p w14:paraId="6816A098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56768B52" w14:textId="77777777" w:rsidTr="00A15621">
        <w:tc>
          <w:tcPr>
            <w:tcW w:w="5649" w:type="dxa"/>
          </w:tcPr>
          <w:p w14:paraId="79168758" w14:textId="78FC26A5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Nosnost minimálně 110 kg</w:t>
            </w:r>
          </w:p>
        </w:tc>
        <w:tc>
          <w:tcPr>
            <w:tcW w:w="1057" w:type="dxa"/>
            <w:gridSpan w:val="2"/>
          </w:tcPr>
          <w:p w14:paraId="705333C0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4A3E" w:rsidRPr="005A6ACC" w14:paraId="3436EC69" w14:textId="77777777" w:rsidTr="00A15621">
        <w:tc>
          <w:tcPr>
            <w:tcW w:w="5649" w:type="dxa"/>
          </w:tcPr>
          <w:p w14:paraId="518BD285" w14:textId="7C6391A8" w:rsidR="006C4A3E" w:rsidRPr="006C4A3E" w:rsidRDefault="006C4A3E" w:rsidP="006C4A3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4A3E">
              <w:rPr>
                <w:rFonts w:ascii="Tahoma" w:hAnsi="Tahoma" w:cs="Tahoma"/>
                <w:sz w:val="19"/>
                <w:szCs w:val="19"/>
              </w:rPr>
              <w:t>Součástí sklopná jídelní deska/stolek</w:t>
            </w:r>
          </w:p>
        </w:tc>
        <w:tc>
          <w:tcPr>
            <w:tcW w:w="1057" w:type="dxa"/>
            <w:gridSpan w:val="2"/>
          </w:tcPr>
          <w:p w14:paraId="7C182290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6C4A3E" w:rsidRPr="006C4A3E" w:rsidRDefault="006C4A3E" w:rsidP="006C4A3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2B6F1" w14:textId="77777777" w:rsidR="000F0741" w:rsidRDefault="000F0741" w:rsidP="00E13F97">
      <w:pPr>
        <w:spacing w:after="0" w:line="240" w:lineRule="auto"/>
      </w:pPr>
      <w:r>
        <w:separator/>
      </w:r>
    </w:p>
  </w:endnote>
  <w:endnote w:type="continuationSeparator" w:id="0">
    <w:p w14:paraId="73349650" w14:textId="77777777" w:rsidR="000F0741" w:rsidRDefault="000F0741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260D" w14:textId="77777777" w:rsidR="000F0741" w:rsidRDefault="000F0741" w:rsidP="00E13F97">
      <w:pPr>
        <w:spacing w:after="0" w:line="240" w:lineRule="auto"/>
      </w:pPr>
      <w:r>
        <w:separator/>
      </w:r>
    </w:p>
  </w:footnote>
  <w:footnote w:type="continuationSeparator" w:id="0">
    <w:p w14:paraId="758EAAC1" w14:textId="77777777" w:rsidR="000F0741" w:rsidRDefault="000F0741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0F0741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C4A3E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334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2026-08-03T04:58:00Z</dcterms:modified>
</cp:coreProperties>
</file>